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74F" w:rsidRPr="00F77C11" w:rsidRDefault="00F77C11" w:rsidP="00F77C11">
      <w:pPr>
        <w:spacing w:after="0" w:line="240" w:lineRule="auto"/>
        <w:rPr>
          <w:color w:val="0070C0"/>
          <w:sz w:val="22"/>
        </w:rPr>
      </w:pPr>
      <w:r w:rsidRPr="00F77C11">
        <w:rPr>
          <w:color w:val="0070C0"/>
          <w:sz w:val="22"/>
        </w:rPr>
        <w:t>Aiutateci a</w:t>
      </w:r>
      <w:bookmarkStart w:id="0" w:name="_GoBack"/>
      <w:bookmarkEnd w:id="0"/>
      <w:r w:rsidRPr="00F77C11">
        <w:rPr>
          <w:color w:val="0070C0"/>
          <w:sz w:val="22"/>
        </w:rPr>
        <w:t xml:space="preserve"> contenere la zanzara tigre</w:t>
      </w:r>
      <w:r w:rsidR="003C5F5D">
        <w:rPr>
          <w:color w:val="0070C0"/>
          <w:sz w:val="22"/>
        </w:rPr>
        <w:t xml:space="preserve"> </w:t>
      </w:r>
      <w:r w:rsidR="003C5F5D" w:rsidRPr="003C5F5D">
        <w:rPr>
          <w:b/>
          <w:color w:val="0070C0"/>
          <w:sz w:val="22"/>
        </w:rPr>
        <w:t>[</w:t>
      </w:r>
      <w:r w:rsidR="00CC56C0" w:rsidRPr="003C5F5D">
        <w:rPr>
          <w:b/>
          <w:color w:val="0070C0"/>
          <w:sz w:val="22"/>
        </w:rPr>
        <w:t>BLU</w:t>
      </w:r>
      <w:r w:rsidR="003C5F5D" w:rsidRPr="003C5F5D">
        <w:rPr>
          <w:b/>
          <w:color w:val="0070C0"/>
          <w:sz w:val="22"/>
        </w:rPr>
        <w:t>]</w:t>
      </w:r>
    </w:p>
    <w:p w:rsidR="00F77C11" w:rsidRDefault="00F77C11" w:rsidP="00F77C11">
      <w:pPr>
        <w:spacing w:after="0" w:line="240" w:lineRule="auto"/>
        <w:rPr>
          <w:color w:val="FF0000"/>
          <w:sz w:val="22"/>
        </w:rPr>
      </w:pPr>
      <w:r w:rsidRPr="00F77C11">
        <w:rPr>
          <w:color w:val="FF0000"/>
          <w:sz w:val="22"/>
        </w:rPr>
        <w:t>Perché lotta alla zanzara tigre?</w:t>
      </w:r>
      <w:r w:rsidR="003C5F5D">
        <w:rPr>
          <w:color w:val="FF0000"/>
          <w:sz w:val="22"/>
        </w:rPr>
        <w:t xml:space="preserve"> </w:t>
      </w:r>
      <w:r w:rsidR="003C5F5D" w:rsidRPr="003C5F5D">
        <w:rPr>
          <w:b/>
          <w:color w:val="FF0000"/>
          <w:sz w:val="22"/>
        </w:rPr>
        <w:t>[</w:t>
      </w:r>
      <w:r w:rsidR="00CC56C0" w:rsidRPr="003C5F5D">
        <w:rPr>
          <w:b/>
          <w:color w:val="FF0000"/>
          <w:sz w:val="22"/>
        </w:rPr>
        <w:t>ROSSO</w:t>
      </w:r>
      <w:r w:rsidR="003C5F5D" w:rsidRPr="003C5F5D">
        <w:rPr>
          <w:b/>
          <w:color w:val="FF0000"/>
          <w:sz w:val="22"/>
        </w:rPr>
        <w:t>]</w:t>
      </w:r>
    </w:p>
    <w:p w:rsidR="00F77C11" w:rsidRPr="00F77C11" w:rsidRDefault="00F77C11" w:rsidP="00F77C11">
      <w:pPr>
        <w:spacing w:after="0" w:line="240" w:lineRule="auto"/>
        <w:rPr>
          <w:color w:val="00B050"/>
          <w:sz w:val="22"/>
        </w:rPr>
      </w:pPr>
      <w:r w:rsidRPr="00F77C11">
        <w:rPr>
          <w:color w:val="00B050"/>
          <w:sz w:val="22"/>
        </w:rPr>
        <w:t>Per salvaguardare la qualità di vita</w:t>
      </w:r>
      <w:r w:rsidR="003C5F5D">
        <w:rPr>
          <w:color w:val="00B050"/>
          <w:sz w:val="22"/>
        </w:rPr>
        <w:t xml:space="preserve"> </w:t>
      </w:r>
      <w:r w:rsidR="003C5F5D" w:rsidRPr="003C5F5D">
        <w:rPr>
          <w:b/>
          <w:color w:val="00B050"/>
          <w:sz w:val="22"/>
        </w:rPr>
        <w:t>[</w:t>
      </w:r>
      <w:r w:rsidR="00CC56C0" w:rsidRPr="003C5F5D">
        <w:rPr>
          <w:b/>
          <w:color w:val="00B050"/>
          <w:sz w:val="22"/>
        </w:rPr>
        <w:t>VERDE</w:t>
      </w:r>
      <w:r w:rsidR="003C5F5D" w:rsidRPr="003C5F5D">
        <w:rPr>
          <w:b/>
          <w:color w:val="00B050"/>
          <w:sz w:val="22"/>
        </w:rPr>
        <w:t>]</w:t>
      </w:r>
    </w:p>
    <w:p w:rsidR="00F77C11" w:rsidRDefault="00F77C11" w:rsidP="00F77C11">
      <w:pPr>
        <w:spacing w:after="0" w:line="240" w:lineRule="auto"/>
        <w:rPr>
          <w:sz w:val="22"/>
        </w:rPr>
      </w:pPr>
      <w:r w:rsidRPr="00F77C11">
        <w:rPr>
          <w:sz w:val="22"/>
        </w:rPr>
        <w:t>È una zanzara molto aggressiva, punge ripetutamente, prevalentemente di giorno e colonizza l’ambiente urbano.</w:t>
      </w:r>
    </w:p>
    <w:p w:rsidR="00F77C11" w:rsidRPr="00F77C11" w:rsidRDefault="00F77C11" w:rsidP="00F77C11">
      <w:pPr>
        <w:spacing w:after="0" w:line="240" w:lineRule="auto"/>
        <w:rPr>
          <w:color w:val="00B050"/>
          <w:sz w:val="22"/>
        </w:rPr>
      </w:pPr>
      <w:r w:rsidRPr="00F77C11">
        <w:rPr>
          <w:color w:val="00B050"/>
          <w:sz w:val="22"/>
        </w:rPr>
        <w:t>Per evitare il rischio di malattie</w:t>
      </w:r>
      <w:r w:rsidR="003C5F5D">
        <w:rPr>
          <w:color w:val="00B050"/>
          <w:sz w:val="22"/>
        </w:rPr>
        <w:t xml:space="preserve"> </w:t>
      </w:r>
      <w:r w:rsidR="003C5F5D" w:rsidRPr="003C5F5D">
        <w:rPr>
          <w:b/>
          <w:color w:val="00B050"/>
          <w:sz w:val="22"/>
        </w:rPr>
        <w:t>[</w:t>
      </w:r>
      <w:r w:rsidR="00CC56C0" w:rsidRPr="003C5F5D">
        <w:rPr>
          <w:b/>
          <w:color w:val="00B050"/>
          <w:sz w:val="22"/>
        </w:rPr>
        <w:t>VERDE</w:t>
      </w:r>
      <w:r w:rsidR="003C5F5D" w:rsidRPr="003C5F5D">
        <w:rPr>
          <w:b/>
          <w:color w:val="00B050"/>
          <w:sz w:val="22"/>
        </w:rPr>
        <w:t>]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Questa specie di zanzara è una potenziale portatrice di numerose gravi malattie.</w:t>
      </w:r>
    </w:p>
    <w:p w:rsidR="00F77C11" w:rsidRPr="00F77C11" w:rsidRDefault="00F77C11" w:rsidP="00F77C11">
      <w:pPr>
        <w:spacing w:after="0" w:line="240" w:lineRule="auto"/>
        <w:rPr>
          <w:color w:val="FF0000"/>
          <w:sz w:val="22"/>
        </w:rPr>
      </w:pPr>
      <w:r w:rsidRPr="00F77C11">
        <w:rPr>
          <w:color w:val="FF0000"/>
          <w:sz w:val="22"/>
        </w:rPr>
        <w:t>Come riconoscerla</w:t>
      </w:r>
      <w:r w:rsidR="003C5F5D">
        <w:rPr>
          <w:color w:val="FF0000"/>
          <w:sz w:val="22"/>
        </w:rPr>
        <w:t xml:space="preserve"> </w:t>
      </w:r>
      <w:r w:rsidR="003C5F5D" w:rsidRPr="003C5F5D">
        <w:rPr>
          <w:b/>
          <w:color w:val="FF0000"/>
          <w:sz w:val="22"/>
        </w:rPr>
        <w:t>[</w:t>
      </w:r>
      <w:r w:rsidR="00CC56C0" w:rsidRPr="003C5F5D">
        <w:rPr>
          <w:b/>
          <w:color w:val="FF0000"/>
          <w:sz w:val="22"/>
        </w:rPr>
        <w:t>ROSSO</w:t>
      </w:r>
      <w:r w:rsidR="003C5F5D" w:rsidRPr="003C5F5D">
        <w:rPr>
          <w:b/>
          <w:color w:val="FF0000"/>
          <w:sz w:val="22"/>
        </w:rPr>
        <w:t>]</w:t>
      </w:r>
      <w:r w:rsidR="003C5F5D">
        <w:rPr>
          <w:color w:val="FF0000"/>
          <w:sz w:val="22"/>
        </w:rPr>
        <w:t xml:space="preserve"> 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Assomiglia ad una qualsiasi zanzara sia per forma che per dimensioni (</w:t>
      </w:r>
      <w:proofErr w:type="spellStart"/>
      <w:r>
        <w:rPr>
          <w:sz w:val="22"/>
        </w:rPr>
        <w:t>ca</w:t>
      </w:r>
      <w:proofErr w:type="spellEnd"/>
      <w:r>
        <w:rPr>
          <w:sz w:val="22"/>
        </w:rPr>
        <w:t>. 0.5-1 cm), ma è nera con striature bianche.</w:t>
      </w:r>
    </w:p>
    <w:p w:rsidR="00F77C11" w:rsidRPr="00F77C11" w:rsidRDefault="00F77C11" w:rsidP="00F77C11">
      <w:pPr>
        <w:spacing w:after="0" w:line="240" w:lineRule="auto"/>
        <w:rPr>
          <w:color w:val="FF0000"/>
          <w:sz w:val="22"/>
        </w:rPr>
      </w:pPr>
      <w:r w:rsidRPr="00F77C11">
        <w:rPr>
          <w:color w:val="FF0000"/>
          <w:sz w:val="22"/>
        </w:rPr>
        <w:t>Come si diffonde</w:t>
      </w:r>
      <w:r w:rsidR="003C5F5D">
        <w:rPr>
          <w:color w:val="FF0000"/>
          <w:sz w:val="22"/>
        </w:rPr>
        <w:t xml:space="preserve"> </w:t>
      </w:r>
      <w:r w:rsidR="003C5F5D" w:rsidRPr="003C5F5D">
        <w:rPr>
          <w:b/>
          <w:color w:val="FF0000"/>
          <w:sz w:val="22"/>
        </w:rPr>
        <w:t>[</w:t>
      </w:r>
      <w:r w:rsidR="00CC56C0" w:rsidRPr="003C5F5D">
        <w:rPr>
          <w:b/>
          <w:color w:val="FF0000"/>
          <w:sz w:val="22"/>
        </w:rPr>
        <w:t>ROSSO</w:t>
      </w:r>
      <w:r w:rsidR="003C5F5D" w:rsidRPr="003C5F5D">
        <w:rPr>
          <w:b/>
          <w:color w:val="FF0000"/>
          <w:sz w:val="22"/>
        </w:rPr>
        <w:t>]</w:t>
      </w:r>
      <w:r w:rsidR="003C5F5D">
        <w:rPr>
          <w:color w:val="FF0000"/>
          <w:sz w:val="22"/>
        </w:rPr>
        <w:t xml:space="preserve"> 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Non è una buona volatrice (copre solo brevi distanze – meno di 100 metri), quindi si riproduce dove è osservata.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La zanzara tigre compie i suoi lunghi spostamenti entrando da clandestina a bordo di un qualsiasi mezzo di trasporto (autovetture, camion, container, ecc.).</w:t>
      </w:r>
    </w:p>
    <w:p w:rsidR="00F77C11" w:rsidRPr="00F77C11" w:rsidRDefault="00F77C11" w:rsidP="00F77C11">
      <w:pPr>
        <w:spacing w:after="0" w:line="240" w:lineRule="auto"/>
        <w:rPr>
          <w:color w:val="FF0000"/>
          <w:sz w:val="22"/>
        </w:rPr>
      </w:pPr>
      <w:r w:rsidRPr="00F77C11">
        <w:rPr>
          <w:color w:val="FF0000"/>
          <w:sz w:val="22"/>
        </w:rPr>
        <w:t>Cosa fanno i Comuni e il Cantone?</w:t>
      </w:r>
      <w:r w:rsidR="003C5F5D">
        <w:rPr>
          <w:color w:val="FF0000"/>
          <w:sz w:val="22"/>
        </w:rPr>
        <w:t xml:space="preserve"> </w:t>
      </w:r>
      <w:r w:rsidR="003C5F5D" w:rsidRPr="003C5F5D">
        <w:rPr>
          <w:b/>
          <w:color w:val="FF0000"/>
          <w:sz w:val="22"/>
        </w:rPr>
        <w:t>[</w:t>
      </w:r>
      <w:r w:rsidR="00CC56C0" w:rsidRPr="003C5F5D">
        <w:rPr>
          <w:b/>
          <w:color w:val="FF0000"/>
          <w:sz w:val="22"/>
        </w:rPr>
        <w:t>ROSSO</w:t>
      </w:r>
      <w:r w:rsidR="003C5F5D" w:rsidRPr="003C5F5D">
        <w:rPr>
          <w:b/>
          <w:color w:val="FF0000"/>
          <w:sz w:val="22"/>
        </w:rPr>
        <w:t>]</w:t>
      </w:r>
    </w:p>
    <w:p w:rsidR="00F77C11" w:rsidRDefault="00F77C11" w:rsidP="00F77C11">
      <w:pPr>
        <w:spacing w:after="0" w:line="240" w:lineRule="auto"/>
        <w:rPr>
          <w:sz w:val="22"/>
        </w:rPr>
      </w:pPr>
      <w:r>
        <w:rPr>
          <w:sz w:val="22"/>
        </w:rPr>
        <w:t>Dal 2000 il GLZ svolge una sorveglianza preventiva sul territorio ticinese.</w:t>
      </w:r>
    </w:p>
    <w:p w:rsidR="00F77C11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I comuni collaborano con il GLZ sia per la sorveglianza che per i trattamenti contenitivi effettuati prevalentemente su suolo pubblico.</w:t>
      </w:r>
    </w:p>
    <w:p w:rsidR="0021693F" w:rsidRPr="0021693F" w:rsidRDefault="0021693F" w:rsidP="00F77C11">
      <w:pPr>
        <w:spacing w:after="0" w:line="240" w:lineRule="auto"/>
        <w:rPr>
          <w:color w:val="FF0000"/>
          <w:sz w:val="22"/>
        </w:rPr>
      </w:pPr>
      <w:r w:rsidRPr="0021693F">
        <w:rPr>
          <w:color w:val="FF0000"/>
          <w:sz w:val="22"/>
        </w:rPr>
        <w:t>Cosa potete fare voi</w:t>
      </w:r>
      <w:r w:rsidR="003C5F5D">
        <w:rPr>
          <w:color w:val="FF0000"/>
          <w:sz w:val="22"/>
        </w:rPr>
        <w:t xml:space="preserve"> </w:t>
      </w:r>
      <w:r w:rsidR="003C5F5D" w:rsidRPr="003C5F5D">
        <w:rPr>
          <w:b/>
          <w:color w:val="FF0000"/>
          <w:sz w:val="22"/>
        </w:rPr>
        <w:t>[</w:t>
      </w:r>
      <w:r w:rsidR="00CC56C0" w:rsidRPr="003C5F5D">
        <w:rPr>
          <w:b/>
          <w:color w:val="FF0000"/>
          <w:sz w:val="22"/>
        </w:rPr>
        <w:t>ROSSO</w:t>
      </w:r>
      <w:r w:rsidR="003C5F5D" w:rsidRPr="003C5F5D">
        <w:rPr>
          <w:b/>
          <w:color w:val="FF0000"/>
          <w:sz w:val="22"/>
        </w:rPr>
        <w:t>]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La collaborazione dei cittadini è fondamentale!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Per interromperne lo sviluppo bisogna toglierle l’acqua ferma: attorno alle nostre case ci sono numerosi contenitori che si possono riempire con l’acqua piovana o mediante irrigazione, diventando così potenziali focolai; nelle acque in movimento (corsi d’acqua, fontane, ecc.) le larve invece riescono a sopravvivere.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Se osservate un qualsiasi caso sospetto contattate il GLZ!</w:t>
      </w:r>
    </w:p>
    <w:p w:rsidR="0021693F" w:rsidRPr="0021693F" w:rsidRDefault="0021693F" w:rsidP="00F77C11">
      <w:pPr>
        <w:spacing w:after="0" w:line="240" w:lineRule="auto"/>
        <w:rPr>
          <w:color w:val="0070C0"/>
          <w:sz w:val="22"/>
        </w:rPr>
      </w:pPr>
      <w:r w:rsidRPr="0021693F">
        <w:rPr>
          <w:color w:val="0070C0"/>
          <w:sz w:val="22"/>
        </w:rPr>
        <w:t>In che modo la si può combattere?</w:t>
      </w:r>
      <w:r w:rsidR="003C5F5D">
        <w:rPr>
          <w:color w:val="0070C0"/>
          <w:sz w:val="22"/>
        </w:rPr>
        <w:t xml:space="preserve"> </w:t>
      </w:r>
      <w:r w:rsidR="003C5F5D" w:rsidRPr="003C5F5D">
        <w:rPr>
          <w:b/>
          <w:color w:val="0070C0"/>
          <w:sz w:val="22"/>
        </w:rPr>
        <w:t>[</w:t>
      </w:r>
      <w:r w:rsidR="00CC56C0" w:rsidRPr="003C5F5D">
        <w:rPr>
          <w:b/>
          <w:color w:val="0070C0"/>
          <w:sz w:val="22"/>
        </w:rPr>
        <w:t>BLU</w:t>
      </w:r>
      <w:r w:rsidR="003C5F5D" w:rsidRPr="003C5F5D">
        <w:rPr>
          <w:b/>
          <w:color w:val="0070C0"/>
          <w:sz w:val="22"/>
        </w:rPr>
        <w:t>]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Da aprile a novembre evitate di tenere all’aperto qualsiasi contenitore che possa riempirsi d’acqua: capovolgeteli e/o metteteli sotto una tettoia.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Sottovasi, piscine per bambini, abbeveratoi devono andare a secco almeno una volta a settimana.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Chiudete ermeticamente i bidoni per l’irrigazione quando piove.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Nei biotopi e nei corsi d’acqua non si sviluppa la zanzara tigre: pesci e anfibi si nutrono delle loro larve.</w:t>
      </w:r>
    </w:p>
    <w:p w:rsidR="0021693F" w:rsidRDefault="0021693F" w:rsidP="00F77C11">
      <w:pPr>
        <w:spacing w:after="0" w:line="240" w:lineRule="auto"/>
        <w:rPr>
          <w:sz w:val="22"/>
        </w:rPr>
      </w:pPr>
      <w:r>
        <w:rPr>
          <w:sz w:val="22"/>
        </w:rPr>
        <w:t>La zanzara tigre si può sviluppare anche in piccole fessure nei muri ove ristagna l’acqua: colmatele di sabbia.</w:t>
      </w:r>
    </w:p>
    <w:p w:rsidR="0021693F" w:rsidRPr="00853108" w:rsidRDefault="0021693F" w:rsidP="00F77C11">
      <w:pPr>
        <w:spacing w:after="0" w:line="240" w:lineRule="auto"/>
        <w:rPr>
          <w:color w:val="0070C0"/>
          <w:sz w:val="22"/>
        </w:rPr>
      </w:pPr>
      <w:r w:rsidRPr="00853108">
        <w:rPr>
          <w:color w:val="0070C0"/>
          <w:sz w:val="22"/>
        </w:rPr>
        <w:t xml:space="preserve">Trattamento contro la zanzara tigre mediante pastiglie contenenti </w:t>
      </w:r>
      <w:proofErr w:type="spellStart"/>
      <w:r w:rsidRPr="00853108">
        <w:rPr>
          <w:color w:val="0070C0"/>
          <w:sz w:val="22"/>
        </w:rPr>
        <w:t>Bti</w:t>
      </w:r>
      <w:proofErr w:type="spellEnd"/>
      <w:r w:rsidR="003C5F5D">
        <w:rPr>
          <w:color w:val="0070C0"/>
          <w:sz w:val="22"/>
        </w:rPr>
        <w:t xml:space="preserve"> </w:t>
      </w:r>
      <w:r w:rsidR="003C5F5D" w:rsidRPr="003C5F5D">
        <w:rPr>
          <w:b/>
          <w:color w:val="0070C0"/>
          <w:sz w:val="22"/>
        </w:rPr>
        <w:t>[</w:t>
      </w:r>
      <w:r w:rsidR="00CC56C0" w:rsidRPr="003C5F5D">
        <w:rPr>
          <w:b/>
          <w:color w:val="0070C0"/>
          <w:sz w:val="22"/>
        </w:rPr>
        <w:t>BLU</w:t>
      </w:r>
      <w:r w:rsidR="003C5F5D" w:rsidRPr="003C5F5D">
        <w:rPr>
          <w:b/>
          <w:color w:val="0070C0"/>
          <w:sz w:val="22"/>
        </w:rPr>
        <w:t>]</w:t>
      </w:r>
    </w:p>
    <w:p w:rsidR="0021693F" w:rsidRPr="00853108" w:rsidRDefault="00853108" w:rsidP="00F77C11">
      <w:pPr>
        <w:spacing w:after="0" w:line="240" w:lineRule="auto"/>
        <w:rPr>
          <w:color w:val="FF0000"/>
          <w:sz w:val="22"/>
        </w:rPr>
      </w:pPr>
      <w:r w:rsidRPr="00853108">
        <w:rPr>
          <w:color w:val="FF0000"/>
          <w:sz w:val="22"/>
        </w:rPr>
        <w:t>Cosa trattare?</w:t>
      </w:r>
      <w:r w:rsidR="003C5F5D">
        <w:rPr>
          <w:color w:val="FF0000"/>
          <w:sz w:val="22"/>
        </w:rPr>
        <w:t xml:space="preserve"> </w:t>
      </w:r>
      <w:r w:rsidR="003C5F5D" w:rsidRPr="003C5F5D">
        <w:rPr>
          <w:b/>
          <w:color w:val="FF0000"/>
          <w:sz w:val="22"/>
        </w:rPr>
        <w:t>[</w:t>
      </w:r>
      <w:r w:rsidR="00CC56C0" w:rsidRPr="003C5F5D">
        <w:rPr>
          <w:b/>
          <w:color w:val="FF0000"/>
          <w:sz w:val="22"/>
        </w:rPr>
        <w:t>ROSSO</w:t>
      </w:r>
      <w:r w:rsidR="003C5F5D" w:rsidRPr="003C5F5D">
        <w:rPr>
          <w:b/>
          <w:color w:val="FF0000"/>
          <w:sz w:val="22"/>
        </w:rPr>
        <w:t>]</w:t>
      </w:r>
    </w:p>
    <w:p w:rsidR="00853108" w:rsidRDefault="00853108" w:rsidP="00F77C11">
      <w:pPr>
        <w:spacing w:after="0" w:line="240" w:lineRule="auto"/>
        <w:rPr>
          <w:sz w:val="22"/>
        </w:rPr>
      </w:pPr>
      <w:r>
        <w:rPr>
          <w:sz w:val="22"/>
        </w:rPr>
        <w:t>Alla comparsa delle prime zanzare, vuotare tutti i contenitori, anche di piccole dimensioni, nei quali può ristagnare l’acqua e capovolgerli. Tenere i bidoni per l’irrigazione chiusi ermeticamente quando non piove. Fessure nei muri possono venire colmate con della sabbia.</w:t>
      </w:r>
    </w:p>
    <w:p w:rsidR="00853108" w:rsidRDefault="00853108" w:rsidP="00F77C11">
      <w:pPr>
        <w:spacing w:after="0" w:line="240" w:lineRule="auto"/>
        <w:rPr>
          <w:sz w:val="22"/>
        </w:rPr>
      </w:pPr>
      <w:r>
        <w:rPr>
          <w:sz w:val="22"/>
        </w:rPr>
        <w:t xml:space="preserve">Trattare con un prodotto a base di </w:t>
      </w:r>
      <w:proofErr w:type="spellStart"/>
      <w:r>
        <w:rPr>
          <w:sz w:val="22"/>
        </w:rPr>
        <w:t>Bti</w:t>
      </w:r>
      <w:proofErr w:type="spellEnd"/>
      <w:r>
        <w:rPr>
          <w:sz w:val="22"/>
        </w:rPr>
        <w:t xml:space="preserve"> tutti i punti di acqua stagnante che non si riesce ad eliminare, come i tombini a griglia, i pozzetti di grondaia non chiusi ermeticamente e le griglie a scorrimento se sono </w:t>
      </w:r>
      <w:proofErr w:type="spellStart"/>
      <w:r>
        <w:rPr>
          <w:sz w:val="22"/>
        </w:rPr>
        <w:t>sifonate</w:t>
      </w:r>
      <w:proofErr w:type="spellEnd"/>
      <w:r>
        <w:rPr>
          <w:sz w:val="22"/>
        </w:rPr>
        <w:t>.</w:t>
      </w:r>
    </w:p>
    <w:p w:rsidR="00853108" w:rsidRPr="00853108" w:rsidRDefault="00853108" w:rsidP="00F77C11">
      <w:pPr>
        <w:spacing w:after="0" w:line="240" w:lineRule="auto"/>
        <w:rPr>
          <w:color w:val="FF0000"/>
          <w:sz w:val="22"/>
        </w:rPr>
      </w:pPr>
      <w:r w:rsidRPr="00853108">
        <w:rPr>
          <w:color w:val="FF0000"/>
          <w:sz w:val="22"/>
        </w:rPr>
        <w:t>Che prodotto utilizzare?</w:t>
      </w:r>
      <w:r w:rsidR="003C5F5D" w:rsidRPr="003C5F5D">
        <w:rPr>
          <w:b/>
          <w:color w:val="FF0000"/>
          <w:sz w:val="22"/>
        </w:rPr>
        <w:t xml:space="preserve"> [</w:t>
      </w:r>
      <w:r w:rsidR="00CC56C0" w:rsidRPr="003C5F5D">
        <w:rPr>
          <w:b/>
          <w:color w:val="FF0000"/>
          <w:sz w:val="22"/>
        </w:rPr>
        <w:t>ROSSO</w:t>
      </w:r>
      <w:r w:rsidR="003C5F5D" w:rsidRPr="003C5F5D">
        <w:rPr>
          <w:b/>
          <w:color w:val="FF0000"/>
          <w:sz w:val="22"/>
        </w:rPr>
        <w:t>]</w:t>
      </w:r>
      <w:r w:rsidR="003C5F5D">
        <w:rPr>
          <w:color w:val="FF0000"/>
          <w:sz w:val="22"/>
        </w:rPr>
        <w:t xml:space="preserve"> </w:t>
      </w:r>
    </w:p>
    <w:p w:rsidR="00853108" w:rsidRDefault="00853108" w:rsidP="00F77C11">
      <w:pPr>
        <w:spacing w:after="0" w:line="240" w:lineRule="auto"/>
        <w:rPr>
          <w:sz w:val="22"/>
        </w:rPr>
      </w:pPr>
      <w:r>
        <w:rPr>
          <w:sz w:val="22"/>
        </w:rPr>
        <w:t xml:space="preserve">I prodotti a base di </w:t>
      </w:r>
      <w:proofErr w:type="spellStart"/>
      <w:r>
        <w:rPr>
          <w:sz w:val="22"/>
        </w:rPr>
        <w:t>Bti</w:t>
      </w:r>
      <w:proofErr w:type="spellEnd"/>
      <w:r>
        <w:rPr>
          <w:sz w:val="22"/>
        </w:rPr>
        <w:t xml:space="preserve"> sono biologici e selettivi per le larve di zanzare. Non hanno pericolosità per l’uomo, per gli animali e per l’ambiente.</w:t>
      </w:r>
    </w:p>
    <w:p w:rsidR="00853108" w:rsidRDefault="00853108" w:rsidP="00F77C11">
      <w:pPr>
        <w:spacing w:after="0" w:line="240" w:lineRule="auto"/>
        <w:rPr>
          <w:sz w:val="22"/>
        </w:rPr>
      </w:pPr>
      <w:r>
        <w:rPr>
          <w:sz w:val="22"/>
        </w:rPr>
        <w:t>I prodotti omologati in Svizzera per l’utilizzo nella lotta alle zanzare sono:</w:t>
      </w:r>
    </w:p>
    <w:p w:rsidR="00853108" w:rsidRPr="00853108" w:rsidRDefault="003C5F5D" w:rsidP="00F77C11">
      <w:pPr>
        <w:spacing w:after="0" w:line="240" w:lineRule="auto"/>
        <w:rPr>
          <w:color w:val="FFC000"/>
          <w:sz w:val="22"/>
          <w:lang w:val="en-US"/>
        </w:rPr>
      </w:pPr>
      <w:r w:rsidRPr="003C5F5D">
        <w:rPr>
          <w:b/>
          <w:color w:val="FFC000"/>
          <w:sz w:val="22"/>
        </w:rPr>
        <w:t>[</w:t>
      </w:r>
      <w:r w:rsidR="00CC56C0" w:rsidRPr="003C5F5D">
        <w:rPr>
          <w:b/>
          <w:color w:val="FFC000"/>
          <w:sz w:val="22"/>
        </w:rPr>
        <w:t>INIZIO ARANCIONE</w:t>
      </w:r>
      <w:r w:rsidRPr="003C5F5D">
        <w:rPr>
          <w:b/>
          <w:color w:val="FFC000"/>
          <w:sz w:val="22"/>
        </w:rPr>
        <w:t>]</w:t>
      </w:r>
      <w:r w:rsidRPr="003C5F5D">
        <w:rPr>
          <w:color w:val="FFC000"/>
          <w:sz w:val="22"/>
        </w:rPr>
        <w:t xml:space="preserve"> </w:t>
      </w:r>
      <w:proofErr w:type="spellStart"/>
      <w:r w:rsidR="00853108" w:rsidRPr="00853108">
        <w:rPr>
          <w:color w:val="FFC000"/>
          <w:sz w:val="22"/>
          <w:lang w:val="en-US"/>
        </w:rPr>
        <w:t>Solbac</w:t>
      </w:r>
      <w:proofErr w:type="spellEnd"/>
      <w:r w:rsidR="00853108" w:rsidRPr="00853108">
        <w:rPr>
          <w:color w:val="FFC000"/>
          <w:sz w:val="22"/>
          <w:lang w:val="en-US"/>
        </w:rPr>
        <w:t>-Tabs</w:t>
      </w:r>
    </w:p>
    <w:p w:rsidR="00853108" w:rsidRPr="00853108" w:rsidRDefault="00853108" w:rsidP="00F77C11">
      <w:pPr>
        <w:spacing w:after="0" w:line="240" w:lineRule="auto"/>
        <w:rPr>
          <w:color w:val="FFC000"/>
          <w:sz w:val="22"/>
          <w:lang w:val="en-US"/>
        </w:rPr>
      </w:pPr>
      <w:r w:rsidRPr="00853108">
        <w:rPr>
          <w:color w:val="FFC000"/>
          <w:sz w:val="22"/>
          <w:lang w:val="en-US"/>
        </w:rPr>
        <w:t xml:space="preserve">Bio Garden </w:t>
      </w:r>
      <w:proofErr w:type="spellStart"/>
      <w:r w:rsidRPr="00853108">
        <w:rPr>
          <w:color w:val="FFC000"/>
          <w:sz w:val="22"/>
          <w:lang w:val="en-US"/>
        </w:rPr>
        <w:t>Trauermücken-Stopp</w:t>
      </w:r>
      <w:proofErr w:type="spellEnd"/>
    </w:p>
    <w:p w:rsidR="00853108" w:rsidRPr="00853108" w:rsidRDefault="00853108" w:rsidP="00F77C11">
      <w:pPr>
        <w:spacing w:after="0" w:line="240" w:lineRule="auto"/>
        <w:rPr>
          <w:color w:val="FFC000"/>
          <w:sz w:val="22"/>
        </w:rPr>
      </w:pPr>
      <w:proofErr w:type="spellStart"/>
      <w:r w:rsidRPr="00853108">
        <w:rPr>
          <w:color w:val="FFC000"/>
          <w:sz w:val="22"/>
        </w:rPr>
        <w:t>Oecoplan</w:t>
      </w:r>
      <w:proofErr w:type="spellEnd"/>
      <w:r w:rsidRPr="00853108">
        <w:rPr>
          <w:color w:val="FFC000"/>
          <w:sz w:val="22"/>
        </w:rPr>
        <w:t xml:space="preserve"> </w:t>
      </w:r>
      <w:proofErr w:type="spellStart"/>
      <w:r w:rsidRPr="00853108">
        <w:rPr>
          <w:color w:val="FFC000"/>
          <w:sz w:val="22"/>
        </w:rPr>
        <w:t>Biocontrol</w:t>
      </w:r>
      <w:proofErr w:type="spellEnd"/>
      <w:r w:rsidRPr="00853108">
        <w:rPr>
          <w:color w:val="FFC000"/>
          <w:sz w:val="22"/>
        </w:rPr>
        <w:t xml:space="preserve"> </w:t>
      </w:r>
      <w:proofErr w:type="spellStart"/>
      <w:r w:rsidRPr="00853108">
        <w:rPr>
          <w:color w:val="FFC000"/>
          <w:sz w:val="22"/>
        </w:rPr>
        <w:t>Mücken-Tabletten</w:t>
      </w:r>
      <w:proofErr w:type="spellEnd"/>
      <w:r w:rsidR="00CC56C0">
        <w:rPr>
          <w:color w:val="FFC000"/>
          <w:sz w:val="22"/>
        </w:rPr>
        <w:t xml:space="preserve"> </w:t>
      </w:r>
      <w:r w:rsidR="00CC56C0" w:rsidRPr="003C5F5D">
        <w:rPr>
          <w:b/>
          <w:color w:val="FFC000"/>
          <w:sz w:val="22"/>
        </w:rPr>
        <w:t>[</w:t>
      </w:r>
      <w:r w:rsidR="00CC56C0">
        <w:rPr>
          <w:b/>
          <w:color w:val="FFC000"/>
          <w:sz w:val="22"/>
        </w:rPr>
        <w:t>FINE ARANCIONE</w:t>
      </w:r>
      <w:r w:rsidR="00CC56C0" w:rsidRPr="003C5F5D">
        <w:rPr>
          <w:b/>
          <w:color w:val="FFC000"/>
          <w:sz w:val="22"/>
        </w:rPr>
        <w:t>]</w:t>
      </w:r>
    </w:p>
    <w:p w:rsidR="00853108" w:rsidRPr="00853108" w:rsidRDefault="00853108" w:rsidP="00F77C11">
      <w:pPr>
        <w:spacing w:after="0" w:line="240" w:lineRule="auto"/>
        <w:rPr>
          <w:color w:val="FF0000"/>
          <w:sz w:val="22"/>
        </w:rPr>
      </w:pPr>
      <w:r w:rsidRPr="00853108">
        <w:rPr>
          <w:color w:val="FF0000"/>
          <w:sz w:val="22"/>
        </w:rPr>
        <w:t>Come applicare il prodotto?</w:t>
      </w:r>
      <w:r w:rsidR="003C5F5D" w:rsidRPr="003C5F5D">
        <w:rPr>
          <w:b/>
          <w:color w:val="FF0000"/>
          <w:sz w:val="22"/>
        </w:rPr>
        <w:t xml:space="preserve"> [</w:t>
      </w:r>
      <w:r w:rsidR="00CC56C0" w:rsidRPr="003C5F5D">
        <w:rPr>
          <w:b/>
          <w:color w:val="FF0000"/>
          <w:sz w:val="22"/>
        </w:rPr>
        <w:t>ROSSO]</w:t>
      </w:r>
      <w:r w:rsidR="003C5F5D">
        <w:rPr>
          <w:color w:val="FF0000"/>
          <w:sz w:val="22"/>
        </w:rPr>
        <w:t xml:space="preserve"> </w:t>
      </w:r>
    </w:p>
    <w:p w:rsidR="00853108" w:rsidRPr="00D6675C" w:rsidRDefault="00CC56C0" w:rsidP="00F77C11">
      <w:pPr>
        <w:spacing w:after="0" w:line="240" w:lineRule="auto"/>
        <w:rPr>
          <w:color w:val="FFC000"/>
          <w:sz w:val="22"/>
        </w:rPr>
      </w:pPr>
      <w:r w:rsidRPr="003C5F5D">
        <w:rPr>
          <w:b/>
          <w:color w:val="FFC000"/>
          <w:sz w:val="22"/>
        </w:rPr>
        <w:t>[INIZIO ARANCIONE]</w:t>
      </w:r>
      <w:r w:rsidRPr="003C5F5D">
        <w:rPr>
          <w:color w:val="FFC000"/>
          <w:sz w:val="22"/>
        </w:rPr>
        <w:t xml:space="preserve"> </w:t>
      </w:r>
      <w:r w:rsidR="00853108" w:rsidRPr="00D6675C">
        <w:rPr>
          <w:color w:val="FFC000"/>
          <w:sz w:val="22"/>
        </w:rPr>
        <w:t>Mettere mezza pastiglia di prodotto in 500 ml di acqua (quantità per 10 tombini) e attendere fino a che sarà completamente disciolta</w:t>
      </w:r>
    </w:p>
    <w:p w:rsidR="00853108" w:rsidRPr="00D6675C" w:rsidRDefault="00853108" w:rsidP="00F77C11">
      <w:pPr>
        <w:spacing w:after="0" w:line="240" w:lineRule="auto"/>
        <w:rPr>
          <w:color w:val="FFC000"/>
          <w:sz w:val="22"/>
        </w:rPr>
      </w:pPr>
      <w:r w:rsidRPr="00D6675C">
        <w:rPr>
          <w:color w:val="FFC000"/>
          <w:sz w:val="22"/>
        </w:rPr>
        <w:t xml:space="preserve">Applicare 50 ml di soluzione a tombino (capienza </w:t>
      </w:r>
      <w:proofErr w:type="spellStart"/>
      <w:r w:rsidRPr="00D6675C">
        <w:rPr>
          <w:color w:val="FFC000"/>
          <w:sz w:val="22"/>
        </w:rPr>
        <w:t>ca</w:t>
      </w:r>
      <w:proofErr w:type="spellEnd"/>
      <w:r w:rsidRPr="00D6675C">
        <w:rPr>
          <w:color w:val="FFC000"/>
          <w:sz w:val="22"/>
        </w:rPr>
        <w:t>. 50 l), se il punto di acqua stagnante è di dimensioni inferiori (es. pozzetto di grondaia) adattare la quantità di prodotto applicato</w:t>
      </w:r>
    </w:p>
    <w:p w:rsidR="00853108" w:rsidRPr="00D6675C" w:rsidRDefault="00D6675C" w:rsidP="00F77C11">
      <w:pPr>
        <w:spacing w:after="0" w:line="240" w:lineRule="auto"/>
        <w:rPr>
          <w:color w:val="FFC000"/>
          <w:sz w:val="22"/>
        </w:rPr>
      </w:pPr>
      <w:r w:rsidRPr="00D6675C">
        <w:rPr>
          <w:color w:val="FFC000"/>
          <w:sz w:val="22"/>
        </w:rPr>
        <w:t>Se necessario, ripetere il trattamento settimanalmente</w:t>
      </w:r>
      <w:r w:rsidR="00CC56C0">
        <w:rPr>
          <w:color w:val="FFC000"/>
          <w:sz w:val="22"/>
        </w:rPr>
        <w:t xml:space="preserve"> </w:t>
      </w:r>
      <w:r w:rsidR="00CC56C0" w:rsidRPr="003C5F5D">
        <w:rPr>
          <w:b/>
          <w:color w:val="FFC000"/>
          <w:sz w:val="22"/>
        </w:rPr>
        <w:t>[</w:t>
      </w:r>
      <w:r w:rsidR="00CC56C0">
        <w:rPr>
          <w:b/>
          <w:color w:val="FFC000"/>
          <w:sz w:val="22"/>
        </w:rPr>
        <w:t>FINE ARANCIONE</w:t>
      </w:r>
      <w:r w:rsidR="00CC56C0" w:rsidRPr="003C5F5D">
        <w:rPr>
          <w:b/>
          <w:color w:val="FFC000"/>
          <w:sz w:val="22"/>
        </w:rPr>
        <w:t>]</w:t>
      </w:r>
    </w:p>
    <w:p w:rsidR="00D6675C" w:rsidRPr="00D6675C" w:rsidRDefault="00D6675C" w:rsidP="00F77C11">
      <w:pPr>
        <w:spacing w:after="0" w:line="240" w:lineRule="auto"/>
        <w:rPr>
          <w:color w:val="0070C0"/>
          <w:sz w:val="22"/>
        </w:rPr>
      </w:pPr>
      <w:r w:rsidRPr="00D6675C">
        <w:rPr>
          <w:color w:val="0070C0"/>
          <w:sz w:val="22"/>
        </w:rPr>
        <w:t xml:space="preserve">Negozi con prodotti a base di </w:t>
      </w:r>
      <w:proofErr w:type="spellStart"/>
      <w:r w:rsidRPr="00D6675C">
        <w:rPr>
          <w:color w:val="0070C0"/>
          <w:sz w:val="22"/>
        </w:rPr>
        <w:t>Bti</w:t>
      </w:r>
      <w:proofErr w:type="spellEnd"/>
      <w:r w:rsidRPr="00D6675C">
        <w:rPr>
          <w:color w:val="0070C0"/>
          <w:sz w:val="22"/>
        </w:rPr>
        <w:t xml:space="preserve"> nell’assortimento</w:t>
      </w:r>
      <w:r w:rsidR="003C5F5D">
        <w:rPr>
          <w:color w:val="0070C0"/>
          <w:sz w:val="22"/>
        </w:rPr>
        <w:t xml:space="preserve"> </w:t>
      </w:r>
      <w:r w:rsidR="003C5F5D" w:rsidRPr="003C5F5D">
        <w:rPr>
          <w:b/>
          <w:color w:val="0070C0"/>
          <w:sz w:val="22"/>
        </w:rPr>
        <w:t>[</w:t>
      </w:r>
      <w:r w:rsidR="00CC56C0" w:rsidRPr="003C5F5D">
        <w:rPr>
          <w:b/>
          <w:color w:val="0070C0"/>
          <w:sz w:val="22"/>
        </w:rPr>
        <w:t>BLU</w:t>
      </w:r>
      <w:r w:rsidR="003C5F5D" w:rsidRPr="003C5F5D">
        <w:rPr>
          <w:b/>
          <w:color w:val="0070C0"/>
          <w:sz w:val="22"/>
        </w:rPr>
        <w:t>]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D6675C" w:rsidTr="00D6675C">
        <w:tc>
          <w:tcPr>
            <w:tcW w:w="1925" w:type="dxa"/>
            <w:vMerge w:val="restart"/>
            <w:vAlign w:val="center"/>
          </w:tcPr>
          <w:p w:rsidR="00D6675C" w:rsidRDefault="00D6675C" w:rsidP="00D6675C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Negozio</w:t>
            </w:r>
          </w:p>
        </w:tc>
        <w:tc>
          <w:tcPr>
            <w:tcW w:w="1925" w:type="dxa"/>
            <w:vMerge w:val="restart"/>
            <w:vAlign w:val="center"/>
          </w:tcPr>
          <w:p w:rsidR="00D6675C" w:rsidRDefault="00D6675C" w:rsidP="00D6675C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Comune</w:t>
            </w:r>
          </w:p>
        </w:tc>
        <w:tc>
          <w:tcPr>
            <w:tcW w:w="5778" w:type="dxa"/>
            <w:gridSpan w:val="3"/>
            <w:vAlign w:val="center"/>
          </w:tcPr>
          <w:p w:rsidR="00D6675C" w:rsidRDefault="00D6675C" w:rsidP="00D6675C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Nome prodotto</w:t>
            </w:r>
          </w:p>
        </w:tc>
      </w:tr>
      <w:tr w:rsidR="00D6675C" w:rsidTr="00D6675C">
        <w:tc>
          <w:tcPr>
            <w:tcW w:w="1925" w:type="dxa"/>
            <w:vMerge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5" w:type="dxa"/>
            <w:vMerge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  <w:vAlign w:val="center"/>
          </w:tcPr>
          <w:p w:rsidR="00D6675C" w:rsidRP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D6675C">
              <w:rPr>
                <w:sz w:val="16"/>
                <w:szCs w:val="16"/>
              </w:rPr>
              <w:t>Solbac-Tabs</w:t>
            </w:r>
            <w:proofErr w:type="spellEnd"/>
          </w:p>
        </w:tc>
        <w:tc>
          <w:tcPr>
            <w:tcW w:w="1926" w:type="dxa"/>
            <w:vAlign w:val="center"/>
          </w:tcPr>
          <w:p w:rsidR="00D6675C" w:rsidRP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D6675C">
              <w:rPr>
                <w:sz w:val="16"/>
                <w:szCs w:val="16"/>
              </w:rPr>
              <w:t>Oecoplan</w:t>
            </w:r>
            <w:proofErr w:type="spellEnd"/>
            <w:r w:rsidRPr="00D6675C">
              <w:rPr>
                <w:sz w:val="16"/>
                <w:szCs w:val="16"/>
              </w:rPr>
              <w:t xml:space="preserve"> </w:t>
            </w:r>
            <w:proofErr w:type="spellStart"/>
            <w:r w:rsidRPr="00D6675C">
              <w:rPr>
                <w:sz w:val="16"/>
                <w:szCs w:val="16"/>
              </w:rPr>
              <w:t>Biocontrol</w:t>
            </w:r>
            <w:proofErr w:type="spellEnd"/>
          </w:p>
          <w:p w:rsidR="00D6675C" w:rsidRP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D6675C">
              <w:rPr>
                <w:sz w:val="16"/>
                <w:szCs w:val="16"/>
              </w:rPr>
              <w:t>Mücken-Tabletten</w:t>
            </w:r>
            <w:proofErr w:type="spellEnd"/>
          </w:p>
        </w:tc>
        <w:tc>
          <w:tcPr>
            <w:tcW w:w="1926" w:type="dxa"/>
            <w:vAlign w:val="center"/>
          </w:tcPr>
          <w:p w:rsid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Bio</w:t>
            </w:r>
            <w:proofErr w:type="spellEnd"/>
            <w:r>
              <w:rPr>
                <w:sz w:val="16"/>
                <w:szCs w:val="16"/>
              </w:rPr>
              <w:t xml:space="preserve"> Garden</w:t>
            </w:r>
          </w:p>
          <w:p w:rsidR="00D6675C" w:rsidRPr="00D6675C" w:rsidRDefault="00D6675C" w:rsidP="00D6675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Trauermücken-Stopp</w:t>
            </w:r>
            <w:proofErr w:type="spellEnd"/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Brico</w:t>
            </w:r>
            <w:proofErr w:type="spellEnd"/>
            <w:r>
              <w:rPr>
                <w:sz w:val="22"/>
              </w:rPr>
              <w:t xml:space="preserve"> SA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Cadenazzo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Brico</w:t>
            </w:r>
            <w:proofErr w:type="spellEnd"/>
            <w:r>
              <w:rPr>
                <w:sz w:val="22"/>
              </w:rPr>
              <w:t xml:space="preserve"> SA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Losone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Giubiasco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Locarno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Losone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Sementina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Coop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Tenero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Farmacie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Tutto il cantone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FELA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Cadenazzo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Ascona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Solduno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Locarno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Minusio</w:t>
            </w:r>
            <w:proofErr w:type="spellEnd"/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Migros MMM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S. Antonino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  <w:tr w:rsidR="00D6675C" w:rsidTr="00D6675C"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OBI</w:t>
            </w:r>
          </w:p>
        </w:tc>
        <w:tc>
          <w:tcPr>
            <w:tcW w:w="1925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S. Antonino</w:t>
            </w: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26" w:type="dxa"/>
          </w:tcPr>
          <w:p w:rsidR="00D6675C" w:rsidRDefault="00D6675C" w:rsidP="00F77C11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</w:tr>
    </w:tbl>
    <w:p w:rsidR="00D6675C" w:rsidRPr="00853108" w:rsidRDefault="00D6675C" w:rsidP="00F77C11">
      <w:pPr>
        <w:spacing w:after="0" w:line="240" w:lineRule="auto"/>
        <w:rPr>
          <w:sz w:val="22"/>
        </w:rPr>
      </w:pPr>
    </w:p>
    <w:sectPr w:rsidR="00D6675C" w:rsidRPr="00853108" w:rsidSect="00F77C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A0E" w:rsidRDefault="008F5A0E" w:rsidP="008F5A0E">
      <w:pPr>
        <w:spacing w:after="0" w:line="240" w:lineRule="auto"/>
      </w:pPr>
      <w:r>
        <w:separator/>
      </w:r>
    </w:p>
  </w:endnote>
  <w:endnote w:type="continuationSeparator" w:id="0">
    <w:p w:rsidR="008F5A0E" w:rsidRDefault="008F5A0E" w:rsidP="008F5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A0E" w:rsidRDefault="008F5A0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A0E" w:rsidRDefault="008F5A0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A0E" w:rsidRDefault="008F5A0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A0E" w:rsidRDefault="008F5A0E" w:rsidP="008F5A0E">
      <w:pPr>
        <w:spacing w:after="0" w:line="240" w:lineRule="auto"/>
      </w:pPr>
      <w:r>
        <w:separator/>
      </w:r>
    </w:p>
  </w:footnote>
  <w:footnote w:type="continuationSeparator" w:id="0">
    <w:p w:rsidR="008F5A0E" w:rsidRDefault="008F5A0E" w:rsidP="008F5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A0E" w:rsidRDefault="008F5A0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A0E" w:rsidRDefault="008F5A0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A0E" w:rsidRDefault="008F5A0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B9"/>
    <w:rsid w:val="00001FB9"/>
    <w:rsid w:val="0021693F"/>
    <w:rsid w:val="003919E7"/>
    <w:rsid w:val="003C5F5D"/>
    <w:rsid w:val="006406A9"/>
    <w:rsid w:val="00794203"/>
    <w:rsid w:val="0085053B"/>
    <w:rsid w:val="00853108"/>
    <w:rsid w:val="008F5A0E"/>
    <w:rsid w:val="00B52D8C"/>
    <w:rsid w:val="00B54449"/>
    <w:rsid w:val="00CC56C0"/>
    <w:rsid w:val="00D14EB5"/>
    <w:rsid w:val="00D6675C"/>
    <w:rsid w:val="00F77C11"/>
    <w:rsid w:val="00F8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it-CH" w:eastAsia="it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6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A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A0E"/>
    <w:rPr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F5A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A0E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2015-02-18T08:49:00Z</dcterms:created>
  <dcterms:modified xsi:type="dcterms:W3CDTF">2015-02-18T08:49:00Z</dcterms:modified>
</cp:coreProperties>
</file>